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29BDB41D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="002F4198">
        <w:rPr>
          <w:rFonts w:ascii="Calibri" w:hAnsi="Calibri" w:cs="Calibri"/>
          <w:sz w:val="22"/>
          <w:szCs w:val="22"/>
        </w:rPr>
        <w:t>3_</w:t>
      </w:r>
      <w:r>
        <w:rPr>
          <w:rFonts w:ascii="Calibri" w:hAnsi="Calibri" w:cs="Calibri"/>
          <w:sz w:val="22"/>
          <w:szCs w:val="22"/>
        </w:rPr>
        <w:t>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415DB8A2" w:rsidR="00305608" w:rsidRPr="002F4198" w:rsidRDefault="008D6ABF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proofErr w:type="spellStart"/>
      <w:r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A</w:t>
      </w:r>
      <w:r w:rsidR="002F4198" w:rsidRPr="002F419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adaptacja</w:t>
      </w:r>
      <w:proofErr w:type="spellEnd"/>
      <w:r w:rsidR="002F4198" w:rsidRPr="002F419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i modernizacja pracowni RTG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297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3E2C99" w:rsidRDefault="007C41A9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3E2C99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17316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3E2C99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5914AF" w:rsidRPr="000B6967" w14:paraId="72A22BCD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CE233A8" w14:textId="7AD63B78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Demontaż (lub przeniesienie) i utylizacja obecnego aparatu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43337EAC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32EC41EA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38FABF99" w:rsidR="005914AF" w:rsidRPr="00E32924" w:rsidRDefault="005914AF" w:rsidP="001401FE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 xml:space="preserve">Demontaż posadzki (kafle) i montaż nowej wykładziny podłogowej antystatycznej zgodnie z wymaganiami dla pracowni RTG i pomieszczeń sąsiadujących (sterownia, kabina pacjenta, pomieszczenie socjalne)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169" w14:textId="11FC88DE" w:rsidR="005914AF" w:rsidRPr="001401FE" w:rsidRDefault="005914AF" w:rsidP="00D90CD7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4CB4AF6D" w14:textId="77777777" w:rsidTr="00F2073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313251AF" w:rsidR="005914AF" w:rsidRPr="00F957DD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Wykonanie/przebudowa kanałów kablowych/technologicznych w podłodze pod montaż nowego systemu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52C8" w14:textId="201B6632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0C240AC8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F536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521E4BF" w14:textId="2355853C" w:rsidR="005914AF" w:rsidRPr="001401FE" w:rsidRDefault="005914AF" w:rsidP="001401FE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 xml:space="preserve">Uzupełnienie ubytków w ścianach, poprawki tynkarskie i malowanie pracowni RTG i pomieszczeń sąsiadujących (sterownia, kabina pacjenta, łazienka, pomieszczenie socjalne) w tym uzupełnienie silikonów i montaż odbojnic i wzmacnianych narożników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3BD8" w14:textId="562C52D2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99BE" w14:textId="77777777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2169D5F2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129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E7C7984" w14:textId="6E672115" w:rsidR="005914AF" w:rsidRPr="00C64457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Nowy przewód zasilający system RTG z rozdzielni głównej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8E1A" w14:textId="7D722724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4A6C" w14:textId="77777777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401C26E5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95351A9" w14:textId="056D2096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Umywalka i fartuch sanitarny wraz z doposażeniem o wymagane dozowniki, wymiana grzejników na higieniczne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6D6E" w14:textId="1F547CA7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2E8E53EB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7594C43D" w14:textId="4687DB01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Wymiana drzwi (sztuk 3</w:t>
            </w:r>
            <w:proofErr w:type="gramStart"/>
            <w:r w:rsidRPr="001401FE">
              <w:rPr>
                <w:rFonts w:cs="Arial"/>
                <w:sz w:val="18"/>
                <w:szCs w:val="18"/>
              </w:rPr>
              <w:t>)  i</w:t>
            </w:r>
            <w:proofErr w:type="gramEnd"/>
            <w:r w:rsidRPr="001401FE">
              <w:rPr>
                <w:rFonts w:cs="Arial"/>
                <w:sz w:val="18"/>
                <w:szCs w:val="18"/>
              </w:rPr>
              <w:t xml:space="preserve"> okna sterowni (jeżeli zajdzie taka potrzeba) o współczynniku </w:t>
            </w:r>
            <w:proofErr w:type="spellStart"/>
            <w:r w:rsidRPr="001401FE">
              <w:rPr>
                <w:rFonts w:cs="Arial"/>
                <w:sz w:val="18"/>
                <w:szCs w:val="18"/>
              </w:rPr>
              <w:t>mmPb</w:t>
            </w:r>
            <w:proofErr w:type="spellEnd"/>
            <w:r w:rsidRPr="001401FE">
              <w:rPr>
                <w:rFonts w:cs="Arial"/>
                <w:sz w:val="18"/>
                <w:szCs w:val="18"/>
              </w:rPr>
              <w:t xml:space="preserve"> zgodnie z projektem osłon stałych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C1D" w14:textId="073ECDCA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3CF160BE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6F8D82D1" w14:textId="64E99E43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 xml:space="preserve">Wykończenie sufitu podwieszanego, typu </w:t>
            </w:r>
            <w:proofErr w:type="spellStart"/>
            <w:r w:rsidRPr="001401FE">
              <w:rPr>
                <w:rFonts w:cs="Arial"/>
                <w:sz w:val="18"/>
                <w:szCs w:val="18"/>
              </w:rPr>
              <w:t>Amstrong</w:t>
            </w:r>
            <w:proofErr w:type="spellEnd"/>
            <w:r w:rsidRPr="001401FE">
              <w:rPr>
                <w:rFonts w:cs="Arial"/>
                <w:sz w:val="18"/>
                <w:szCs w:val="18"/>
              </w:rPr>
              <w:t>, dostawa i montaż opraw oświetleniowych LED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9024" w14:textId="0F697DED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3855F2AE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C5872BE" w14:textId="71695591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 xml:space="preserve">Dostawa i montaż klimatyzacji min. 5kW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350" w14:textId="5D10A1C5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1517E89B" w14:textId="77777777" w:rsidTr="00747A7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170A97F2" w14:textId="710484B9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 xml:space="preserve">Ew. przebudowa kanałów wentylacyjnych posiadanej instalacji wentylacyjnej, jeżeli wymagane pod montaż nowego systemu RTG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4C0" w14:textId="621AF701" w:rsidR="005914AF" w:rsidRPr="001401FE" w:rsidRDefault="005914AF" w:rsidP="00D90C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42BEF0F2" w14:textId="77777777" w:rsidTr="00747A7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27ADC41" w14:textId="5564A085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Dostawa i montaż nowego oświetlenia ostrzegawczego informującego o włączeniu generatora, przed pracownią RTG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511A" w14:textId="3F82C58B" w:rsidR="005914AF" w:rsidRPr="001401FE" w:rsidRDefault="005914AF" w:rsidP="00D90CD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3CECDEE1" w14:textId="77777777" w:rsidTr="00747A7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451B92" w14:textId="106EFD23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Wykonanie nowej zabudowy biurkowej w pokoju technika (sterownia) i gniazdek elektrycznych min. 6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16E139B8" w:rsidR="005914AF" w:rsidRPr="001401FE" w:rsidRDefault="005914AF" w:rsidP="00D90CD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914AF" w:rsidRPr="000B6967" w14:paraId="49A89CC9" w14:textId="77777777" w:rsidTr="00747A7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5914AF" w:rsidRPr="000B6967" w:rsidRDefault="005914AF" w:rsidP="005914AF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340266F4" w14:textId="0CF1F3FF" w:rsidR="005914AF" w:rsidRPr="001401FE" w:rsidRDefault="005914AF" w:rsidP="005914AF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Dostawa i montaż półek oraz szafek na odzież, dokumentację i akcesoria do systemu RTG.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5970019D" w:rsidR="005914AF" w:rsidRPr="001401FE" w:rsidRDefault="005914AF" w:rsidP="00D90CD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5914AF" w:rsidRPr="000B6967" w:rsidRDefault="005914AF" w:rsidP="005914A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1FE" w:rsidRPr="000B6967" w14:paraId="2626C6CE" w14:textId="77777777" w:rsidTr="00747A7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6A02" w14:textId="77777777" w:rsidR="001401FE" w:rsidRPr="000B6967" w:rsidRDefault="001401FE" w:rsidP="00140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2729D3A7" w14:textId="0824316C" w:rsidR="001401FE" w:rsidRPr="001401FE" w:rsidRDefault="001401FE" w:rsidP="001401FE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Pełna zgodność z PFU załączonym do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6A24" w14:textId="63A788C4" w:rsidR="001401FE" w:rsidRPr="001401FE" w:rsidRDefault="001401FE" w:rsidP="00D90CD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E3331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8A99" w14:textId="77777777" w:rsidR="001401FE" w:rsidRPr="000B6967" w:rsidRDefault="001401FE" w:rsidP="00140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01FE" w:rsidRPr="000B6967" w14:paraId="06C68966" w14:textId="77777777" w:rsidTr="00747A7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51C9" w14:textId="77777777" w:rsidR="001401FE" w:rsidRPr="000B6967" w:rsidRDefault="001401FE" w:rsidP="001401FE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vAlign w:val="center"/>
          </w:tcPr>
          <w:p w14:paraId="046B4292" w14:textId="6BC9D789" w:rsidR="001401FE" w:rsidRPr="001401FE" w:rsidRDefault="001401FE" w:rsidP="001401FE">
            <w:pPr>
              <w:spacing w:after="0" w:line="240" w:lineRule="auto"/>
              <w:jc w:val="both"/>
              <w:rPr>
                <w:rFonts w:cs="Arial"/>
                <w:sz w:val="18"/>
                <w:szCs w:val="18"/>
              </w:rPr>
            </w:pPr>
            <w:r w:rsidRPr="001401FE">
              <w:rPr>
                <w:rFonts w:cs="Arial"/>
                <w:sz w:val="18"/>
                <w:szCs w:val="18"/>
              </w:rPr>
              <w:t>Współpraca z biurem projektowym Zamawiającego wykonującym PFU oraz rysunki architektoniczne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9782" w14:textId="2D36A132" w:rsidR="001401FE" w:rsidRPr="001401FE" w:rsidRDefault="001401FE" w:rsidP="00D90CD7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E3331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201A" w14:textId="77777777" w:rsidR="001401FE" w:rsidRPr="000B6967" w:rsidRDefault="001401FE" w:rsidP="001401F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0A98BE3" w14:textId="77777777" w:rsidR="002F4198" w:rsidRDefault="002F4198"/>
    <w:p w14:paraId="5F9468C0" w14:textId="77777777" w:rsidR="002F4198" w:rsidRDefault="002F4198"/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395"/>
        <w:gridCol w:w="1903"/>
        <w:gridCol w:w="2916"/>
      </w:tblGrid>
      <w:tr w:rsidR="005536EE" w:rsidRPr="000B6967" w14:paraId="43E97B61" w14:textId="77777777" w:rsidTr="006906AA">
        <w:tc>
          <w:tcPr>
            <w:tcW w:w="9922" w:type="dxa"/>
            <w:gridSpan w:val="4"/>
            <w:vAlign w:val="center"/>
          </w:tcPr>
          <w:p w14:paraId="2A70C95B" w14:textId="67581A4F" w:rsidR="005536EE" w:rsidRPr="000B6967" w:rsidRDefault="005536EE" w:rsidP="009233E5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lastRenderedPageBreak/>
              <w:t>GWARANCJA I SERWIS</w:t>
            </w:r>
          </w:p>
        </w:tc>
      </w:tr>
      <w:tr w:rsidR="00FF11CD" w:rsidRPr="000B6967" w14:paraId="2A1115BA" w14:textId="77777777" w:rsidTr="00DB43CD">
        <w:tc>
          <w:tcPr>
            <w:tcW w:w="708" w:type="dxa"/>
            <w:vAlign w:val="center"/>
          </w:tcPr>
          <w:p w14:paraId="6F2F117A" w14:textId="77777777" w:rsidR="00FF11CD" w:rsidRPr="000B6967" w:rsidRDefault="00FF11CD" w:rsidP="00251EE9">
            <w:pPr>
              <w:pStyle w:val="Akapitzlist"/>
              <w:widowControl w:val="0"/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BBE5BF8" w14:textId="4355F068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Okres gwarancji na wszystkie elementy </w:t>
            </w:r>
            <w:r w:rsidR="008D6ABF">
              <w:rPr>
                <w:rFonts w:ascii="Calibri" w:hAnsi="Calibri" w:cs="Calibri"/>
                <w:bCs/>
                <w:sz w:val="20"/>
                <w:szCs w:val="20"/>
              </w:rPr>
              <w:t>prac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 m</w:t>
            </w:r>
            <w:r w:rsidR="002F4198">
              <w:rPr>
                <w:rFonts w:ascii="Calibri" w:hAnsi="Calibri" w:cs="Calibri"/>
                <w:bCs/>
                <w:sz w:val="20"/>
                <w:szCs w:val="20"/>
              </w:rPr>
              <w:t>i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n. </w:t>
            </w:r>
            <w:r w:rsidRPr="002F4198">
              <w:rPr>
                <w:rFonts w:ascii="Calibri" w:hAnsi="Calibri" w:cs="Calibri"/>
                <w:b/>
                <w:sz w:val="20"/>
                <w:szCs w:val="20"/>
              </w:rPr>
              <w:t>60 miesięcy</w:t>
            </w:r>
          </w:p>
        </w:tc>
        <w:tc>
          <w:tcPr>
            <w:tcW w:w="1903" w:type="dxa"/>
          </w:tcPr>
          <w:p w14:paraId="50DB339A" w14:textId="655FF14A" w:rsidR="00FF11CD" w:rsidRPr="000B6967" w:rsidRDefault="001401FE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1401FE">
              <w:rPr>
                <w:rFonts w:cs="Arial"/>
                <w:sz w:val="18"/>
                <w:szCs w:val="18"/>
              </w:rPr>
              <w:t>TAK</w:t>
            </w:r>
          </w:p>
        </w:tc>
        <w:tc>
          <w:tcPr>
            <w:tcW w:w="2916" w:type="dxa"/>
          </w:tcPr>
          <w:p w14:paraId="04577430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4E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8"/>
  </w:num>
  <w:num w:numId="2" w16cid:durableId="935290966">
    <w:abstractNumId w:val="7"/>
  </w:num>
  <w:num w:numId="3" w16cid:durableId="225727320">
    <w:abstractNumId w:val="1"/>
  </w:num>
  <w:num w:numId="4" w16cid:durableId="1282683207">
    <w:abstractNumId w:val="5"/>
  </w:num>
  <w:num w:numId="5" w16cid:durableId="690183725">
    <w:abstractNumId w:val="6"/>
  </w:num>
  <w:num w:numId="6" w16cid:durableId="801532540">
    <w:abstractNumId w:val="2"/>
  </w:num>
  <w:num w:numId="7" w16cid:durableId="1731540450">
    <w:abstractNumId w:val="3"/>
  </w:num>
  <w:num w:numId="8" w16cid:durableId="17893397">
    <w:abstractNumId w:val="4"/>
  </w:num>
  <w:num w:numId="9" w16cid:durableId="181764995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1FE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16A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2B4A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1EE9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4198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1E1E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2C99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504F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296D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66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14AF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1E1A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4BB5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76491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80D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6ABF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798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2CAC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27EF2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175B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0F99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CD7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32924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57DD"/>
    <w:rsid w:val="00F96251"/>
    <w:rsid w:val="00F965ED"/>
    <w:rsid w:val="00FA00D9"/>
    <w:rsid w:val="00FA0D72"/>
    <w:rsid w:val="00FA0F8A"/>
    <w:rsid w:val="00FA248A"/>
    <w:rsid w:val="00FA2FCF"/>
    <w:rsid w:val="00FA3519"/>
    <w:rsid w:val="00FA3F61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  <w:style w:type="character" w:customStyle="1" w:styleId="tlid-translation">
    <w:name w:val="tlid-translation"/>
    <w:uiPriority w:val="99"/>
    <w:qFormat/>
    <w:rsid w:val="00251EE9"/>
  </w:style>
  <w:style w:type="character" w:styleId="Wyrnienieintensywne">
    <w:name w:val="Intense Emphasis"/>
    <w:basedOn w:val="Domylnaczcionkaakapitu"/>
    <w:uiPriority w:val="99"/>
    <w:qFormat/>
    <w:rsid w:val="0017316A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2</cp:revision>
  <cp:lastPrinted>2024-01-15T08:37:00Z</cp:lastPrinted>
  <dcterms:created xsi:type="dcterms:W3CDTF">2025-10-30T14:04:00Z</dcterms:created>
  <dcterms:modified xsi:type="dcterms:W3CDTF">2025-10-30T14:04:00Z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